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5B0D" w14:textId="33951982" w:rsidR="00590C96" w:rsidRDefault="00590C96" w:rsidP="00590C96">
      <w:r w:rsidRPr="00590C96">
        <w:rPr>
          <w:b/>
        </w:rPr>
        <w:t>#Kürzt uns nicht weg</w:t>
      </w:r>
      <w:r>
        <w:rPr>
          <w:b/>
        </w:rPr>
        <w:t xml:space="preserve"> | </w:t>
      </w:r>
      <w:r w:rsidRPr="00590C96">
        <w:rPr>
          <w:b/>
        </w:rPr>
        <w:t>Gemeinsam gegen die</w:t>
      </w:r>
      <w:r>
        <w:rPr>
          <w:b/>
        </w:rPr>
        <w:t xml:space="preserve"> </w:t>
      </w:r>
      <w:r w:rsidRPr="00590C96">
        <w:rPr>
          <w:b/>
        </w:rPr>
        <w:t xml:space="preserve">Mittelkürzungen </w:t>
      </w:r>
      <w:r w:rsidR="00BE52F8">
        <w:rPr>
          <w:b/>
        </w:rPr>
        <w:t>in den</w:t>
      </w:r>
      <w:r>
        <w:rPr>
          <w:b/>
        </w:rPr>
        <w:t xml:space="preserve"> </w:t>
      </w:r>
      <w:r w:rsidRPr="00590C96">
        <w:rPr>
          <w:b/>
        </w:rPr>
        <w:t>Freiwilligendiensten</w:t>
      </w:r>
      <w:r>
        <w:br/>
      </w:r>
    </w:p>
    <w:p w14:paraId="18195E2F" w14:textId="14B23FFC" w:rsidR="00590C96" w:rsidRDefault="00590C96" w:rsidP="00590C96">
      <w:r>
        <w:t xml:space="preserve">Demo am 20. September 2023 </w:t>
      </w:r>
    </w:p>
    <w:p w14:paraId="49989D75" w14:textId="395F621E" w:rsidR="00590C96" w:rsidRDefault="00590C96" w:rsidP="00590C96">
      <w:r>
        <w:t xml:space="preserve">13 – 15 Uhr </w:t>
      </w:r>
      <w:r w:rsidR="003F6205">
        <w:t>geplante Route</w:t>
      </w:r>
    </w:p>
    <w:p w14:paraId="17C454BE" w14:textId="2B6D7079" w:rsidR="00590C96" w:rsidRDefault="00590C96" w:rsidP="00590C96">
      <w:pPr>
        <w:pStyle w:val="Listenabsatz"/>
        <w:numPr>
          <w:ilvl w:val="0"/>
          <w:numId w:val="2"/>
        </w:numPr>
      </w:pPr>
      <w:r>
        <w:t xml:space="preserve">Treffpunkt: Potsdamer Platz </w:t>
      </w:r>
    </w:p>
    <w:p w14:paraId="2080A607" w14:textId="75F484F2" w:rsidR="00590C96" w:rsidRDefault="00590C96" w:rsidP="00590C96">
      <w:pPr>
        <w:pStyle w:val="Listenabsatz"/>
        <w:numPr>
          <w:ilvl w:val="0"/>
          <w:numId w:val="2"/>
        </w:numPr>
      </w:pPr>
      <w:r>
        <w:t xml:space="preserve">Stationen: Bundesfinanzministerium und Bundesfamilienministerium </w:t>
      </w:r>
    </w:p>
    <w:p w14:paraId="30989921" w14:textId="049394C4" w:rsidR="00590C96" w:rsidRDefault="00590C96" w:rsidP="00590C96">
      <w:pPr>
        <w:pStyle w:val="Listenabsatz"/>
        <w:numPr>
          <w:ilvl w:val="0"/>
          <w:numId w:val="2"/>
        </w:numPr>
      </w:pPr>
      <w:r>
        <w:t xml:space="preserve">Abschluss: Brandenburger Tor </w:t>
      </w:r>
    </w:p>
    <w:p w14:paraId="2CBED1A9" w14:textId="77777777" w:rsidR="00235268" w:rsidRDefault="00235268" w:rsidP="001569B2">
      <w:pPr>
        <w:pStyle w:val="Listenabsatz"/>
        <w:jc w:val="both"/>
      </w:pPr>
    </w:p>
    <w:p w14:paraId="543F91DD" w14:textId="38EB8EF9" w:rsidR="00590C96" w:rsidRDefault="00590C96" w:rsidP="001569B2">
      <w:pPr>
        <w:jc w:val="both"/>
      </w:pPr>
      <w:r>
        <w:t>+++ Mit Redebeiträgen</w:t>
      </w:r>
      <w:r w:rsidR="003F6205">
        <w:t xml:space="preserve"> von</w:t>
      </w:r>
      <w:r>
        <w:t xml:space="preserve"> </w:t>
      </w:r>
      <w:r w:rsidR="003F6205">
        <w:t>Freiwilligen,</w:t>
      </w:r>
      <w:r>
        <w:t xml:space="preserve"> Einsatzstellen </w:t>
      </w:r>
      <w:r w:rsidR="003F6205">
        <w:t xml:space="preserve">und Bundestagsabgeordneten </w:t>
      </w:r>
      <w:r>
        <w:t>+++</w:t>
      </w:r>
    </w:p>
    <w:p w14:paraId="5D2ADCD1" w14:textId="41DB27FB" w:rsidR="0063086B" w:rsidRPr="0046253D" w:rsidRDefault="00590C96" w:rsidP="001569B2">
      <w:pPr>
        <w:jc w:val="both"/>
        <w:rPr>
          <w:b/>
        </w:rPr>
      </w:pPr>
      <w:r>
        <w:br/>
      </w:r>
      <w:r w:rsidR="0063086B" w:rsidRPr="0046253D">
        <w:rPr>
          <w:b/>
        </w:rPr>
        <w:t xml:space="preserve">Das Freiwillige Soziale Jahr (FSJ) und der Bundesfreiwilligendienst (BFD) sind von einer massiven Kürzung </w:t>
      </w:r>
      <w:r w:rsidR="00234D70" w:rsidRPr="0046253D">
        <w:rPr>
          <w:b/>
        </w:rPr>
        <w:t xml:space="preserve">der Bundesmittel und damit </w:t>
      </w:r>
      <w:r w:rsidR="0063086B" w:rsidRPr="0046253D">
        <w:rPr>
          <w:b/>
        </w:rPr>
        <w:t xml:space="preserve">in ihrer Existenz bedroht. </w:t>
      </w:r>
      <w:r w:rsidR="00D368B7" w:rsidRPr="0046253D">
        <w:rPr>
          <w:b/>
        </w:rPr>
        <w:t xml:space="preserve">Stand heute würde </w:t>
      </w:r>
      <w:r w:rsidR="00234D70" w:rsidRPr="0046253D">
        <w:rPr>
          <w:b/>
        </w:rPr>
        <w:t xml:space="preserve">ab 2024 </w:t>
      </w:r>
      <w:r w:rsidR="00D368B7" w:rsidRPr="0046253D">
        <w:rPr>
          <w:b/>
        </w:rPr>
        <w:t>j</w:t>
      </w:r>
      <w:r w:rsidRPr="0046253D">
        <w:rPr>
          <w:b/>
        </w:rPr>
        <w:t xml:space="preserve">eder dritte </w:t>
      </w:r>
      <w:r w:rsidR="00D368B7" w:rsidRPr="0046253D">
        <w:rPr>
          <w:b/>
        </w:rPr>
        <w:t xml:space="preserve">(!) </w:t>
      </w:r>
      <w:r w:rsidRPr="0046253D">
        <w:rPr>
          <w:b/>
        </w:rPr>
        <w:t>Platz wegfallen</w:t>
      </w:r>
    </w:p>
    <w:p w14:paraId="21BE60E7" w14:textId="20055C45" w:rsidR="00BD638F" w:rsidRDefault="00BD638F" w:rsidP="001569B2">
      <w:pPr>
        <w:jc w:val="both"/>
      </w:pPr>
      <w:r>
        <w:t>In Sonntagsreden wird der Dienst von Jugendlichen im sozialen Bereich mit höchsten Tönen gelobt</w:t>
      </w:r>
      <w:r w:rsidR="00BE52F8">
        <w:t xml:space="preserve"> und gefordert</w:t>
      </w:r>
      <w:r>
        <w:t xml:space="preserve">. 100.000 Jugendliche leisten jedes Jahr ein FSJ oder BFD. Das ist </w:t>
      </w:r>
      <w:r w:rsidRPr="00BD638F">
        <w:t>jede*r zehnte Schulabgänger*in</w:t>
      </w:r>
      <w:r>
        <w:t>.</w:t>
      </w:r>
      <w:r w:rsidR="00D368B7">
        <w:t xml:space="preserve"> </w:t>
      </w:r>
    </w:p>
    <w:p w14:paraId="437A2799" w14:textId="45827138" w:rsidR="00BD638F" w:rsidRDefault="007A525A" w:rsidP="001569B2">
      <w:pPr>
        <w:jc w:val="both"/>
      </w:pPr>
      <w:r w:rsidRPr="00BF74B2">
        <w:rPr>
          <w:u w:val="single"/>
        </w:rPr>
        <w:t>Die Jugendlichen</w:t>
      </w:r>
      <w:r w:rsidR="00BE52F8" w:rsidRPr="00BF74B2">
        <w:rPr>
          <w:u w:val="single"/>
        </w:rPr>
        <w:t xml:space="preserve"> und im BFD auch Lebensälteren</w:t>
      </w:r>
      <w:r w:rsidRPr="00BF74B2">
        <w:rPr>
          <w:u w:val="single"/>
        </w:rPr>
        <w:t xml:space="preserve"> </w:t>
      </w:r>
      <w:r w:rsidR="00BD638F" w:rsidRPr="00BF74B2">
        <w:rPr>
          <w:u w:val="single"/>
        </w:rPr>
        <w:t xml:space="preserve">engagieren sich </w:t>
      </w:r>
      <w:r w:rsidR="00BE52F8" w:rsidRPr="00BF74B2">
        <w:rPr>
          <w:u w:val="single"/>
        </w:rPr>
        <w:t xml:space="preserve">in der Regel </w:t>
      </w:r>
      <w:r w:rsidR="00BD638F" w:rsidRPr="00BF74B2">
        <w:rPr>
          <w:u w:val="single"/>
        </w:rPr>
        <w:t xml:space="preserve">für ein Jahr lang </w:t>
      </w:r>
      <w:r w:rsidRPr="00BF74B2">
        <w:rPr>
          <w:u w:val="single"/>
        </w:rPr>
        <w:t xml:space="preserve">hoch motiviert </w:t>
      </w:r>
      <w:r w:rsidR="00BD638F" w:rsidRPr="00BF74B2">
        <w:rPr>
          <w:u w:val="single"/>
        </w:rPr>
        <w:t xml:space="preserve">dort, wo </w:t>
      </w:r>
      <w:r w:rsidRPr="00BF74B2">
        <w:rPr>
          <w:u w:val="single"/>
        </w:rPr>
        <w:t>es besonders wichtig ist</w:t>
      </w:r>
      <w:r w:rsidR="00172762" w:rsidRPr="00BF74B2">
        <w:rPr>
          <w:u w:val="single"/>
        </w:rPr>
        <w:t>:</w:t>
      </w:r>
      <w:r w:rsidRPr="00BF74B2">
        <w:rPr>
          <w:u w:val="single"/>
        </w:rPr>
        <w:t xml:space="preserve"> </w:t>
      </w:r>
      <w:r w:rsidR="00BD638F" w:rsidRPr="00BF74B2">
        <w:rPr>
          <w:u w:val="single"/>
        </w:rPr>
        <w:t>In Krankenhäusern, Kitas, Schulen, Horteinrichtungen, Sportvereinen, Jugendclubs, Seniorenheimen, in der Behindertenhilfe, in der Hilfe für Geflüchtete, in Kultureinrichtungen oder in Kirchengemeinden</w:t>
      </w:r>
      <w:r w:rsidR="00D368B7">
        <w:t>.</w:t>
      </w:r>
    </w:p>
    <w:p w14:paraId="7764878E" w14:textId="7A005DED" w:rsidR="007A525A" w:rsidRDefault="007A525A" w:rsidP="001569B2">
      <w:pPr>
        <w:jc w:val="both"/>
      </w:pPr>
      <w:r>
        <w:t xml:space="preserve">Das Jahr ist für die </w:t>
      </w:r>
      <w:r w:rsidR="00BD638F">
        <w:t xml:space="preserve">Jugendlichen </w:t>
      </w:r>
      <w:r w:rsidR="00BD638F" w:rsidRPr="00BD638F">
        <w:t xml:space="preserve">eine </w:t>
      </w:r>
      <w:r>
        <w:t xml:space="preserve">unbezahlbar wertvolle und </w:t>
      </w:r>
      <w:r w:rsidR="00BD638F" w:rsidRPr="00BD638F">
        <w:t xml:space="preserve">prägende </w:t>
      </w:r>
      <w:r>
        <w:t>Zeit der Persönlichkeitsentwicklung und Verselbstständigung – und ein</w:t>
      </w:r>
      <w:r w:rsidR="00BE52F8">
        <w:t>e tragende Säule</w:t>
      </w:r>
      <w:r>
        <w:t xml:space="preserve"> für </w:t>
      </w:r>
      <w:r w:rsidR="00BD638F" w:rsidRPr="00BD638F">
        <w:t>den solidarischen</w:t>
      </w:r>
      <w:r w:rsidR="00BE52F8">
        <w:t xml:space="preserve"> und demokratischen</w:t>
      </w:r>
      <w:r w:rsidR="00BD638F" w:rsidRPr="00BD638F">
        <w:t xml:space="preserve"> Zusammenhalt unserer Gesellschaft. </w:t>
      </w:r>
    </w:p>
    <w:p w14:paraId="4966C458" w14:textId="2CC4D529" w:rsidR="00235268" w:rsidRPr="0046253D" w:rsidRDefault="00235268" w:rsidP="001569B2">
      <w:pPr>
        <w:jc w:val="both"/>
        <w:rPr>
          <w:b/>
        </w:rPr>
      </w:pPr>
      <w:r w:rsidRPr="0046253D">
        <w:rPr>
          <w:b/>
        </w:rPr>
        <w:t>Die droh</w:t>
      </w:r>
      <w:r w:rsidR="00BE52F8" w:rsidRPr="0046253D">
        <w:rPr>
          <w:b/>
        </w:rPr>
        <w:t>enden</w:t>
      </w:r>
      <w:r w:rsidRPr="0046253D">
        <w:rPr>
          <w:b/>
        </w:rPr>
        <w:t xml:space="preserve"> Kürzung</w:t>
      </w:r>
      <w:r w:rsidR="00BE52F8" w:rsidRPr="0046253D">
        <w:rPr>
          <w:b/>
        </w:rPr>
        <w:t>en</w:t>
      </w:r>
      <w:r w:rsidRPr="0046253D">
        <w:rPr>
          <w:b/>
        </w:rPr>
        <w:t xml:space="preserve"> von 113 Millionen Euro im Vergleich zu</w:t>
      </w:r>
      <w:r w:rsidR="00BE52F8" w:rsidRPr="0046253D">
        <w:rPr>
          <w:b/>
        </w:rPr>
        <w:t>m Haushaltsjahr</w:t>
      </w:r>
      <w:r w:rsidRPr="0046253D">
        <w:rPr>
          <w:b/>
        </w:rPr>
        <w:t xml:space="preserve"> 2023 </w:t>
      </w:r>
      <w:r w:rsidR="00BE52F8" w:rsidRPr="0046253D">
        <w:rPr>
          <w:b/>
        </w:rPr>
        <w:t>sind</w:t>
      </w:r>
      <w:r w:rsidRPr="0046253D">
        <w:rPr>
          <w:b/>
        </w:rPr>
        <w:t xml:space="preserve"> nichts anderes als ein Schlag in</w:t>
      </w:r>
      <w:r w:rsidR="0059483C" w:rsidRPr="0046253D">
        <w:rPr>
          <w:b/>
        </w:rPr>
        <w:t>s</w:t>
      </w:r>
      <w:r w:rsidRPr="0046253D">
        <w:rPr>
          <w:b/>
        </w:rPr>
        <w:t xml:space="preserve"> Gesicht für Jugendliche, die sich sozial engagieren wollen und für </w:t>
      </w:r>
      <w:r w:rsidR="00D368B7" w:rsidRPr="0046253D">
        <w:rPr>
          <w:b/>
        </w:rPr>
        <w:t xml:space="preserve">all </w:t>
      </w:r>
      <w:r w:rsidRPr="0046253D">
        <w:rPr>
          <w:b/>
        </w:rPr>
        <w:t xml:space="preserve">die Einsatzstellen, die den Dienst möglich machen. </w:t>
      </w:r>
    </w:p>
    <w:p w14:paraId="28C516ED" w14:textId="77777777" w:rsidR="00BF74B2" w:rsidRDefault="00BF74B2" w:rsidP="001569B2">
      <w:pPr>
        <w:jc w:val="both"/>
      </w:pPr>
      <w:r>
        <w:t xml:space="preserve">Die Bundesregierung hat </w:t>
      </w:r>
      <w:r w:rsidR="00BE52F8">
        <w:t xml:space="preserve">in ihrem Koalitionsvertrag festgeschrieben, dass sie die </w:t>
      </w:r>
      <w:r>
        <w:t xml:space="preserve">Freiwilligendienste </w:t>
      </w:r>
      <w:r w:rsidR="004A321F">
        <w:t>nachfragegerecht ausbauen und stärken wollen</w:t>
      </w:r>
      <w:r w:rsidR="004A321F">
        <w:rPr>
          <w:rStyle w:val="Endnotenzeichen"/>
        </w:rPr>
        <w:endnoteReference w:id="1"/>
      </w:r>
      <w:r w:rsidR="004A321F">
        <w:t>.</w:t>
      </w:r>
    </w:p>
    <w:p w14:paraId="6EE13CEF" w14:textId="69BB8E63" w:rsidR="00235268" w:rsidRDefault="00BE52F8" w:rsidP="001569B2">
      <w:pPr>
        <w:jc w:val="both"/>
      </w:pPr>
      <w:r>
        <w:t xml:space="preserve">Noch </w:t>
      </w:r>
      <w:r w:rsidR="00235268">
        <w:t>können die</w:t>
      </w:r>
      <w:r>
        <w:t xml:space="preserve"> Kürzungen</w:t>
      </w:r>
      <w:r w:rsidR="00235268">
        <w:t xml:space="preserve"> </w:t>
      </w:r>
      <w:r w:rsidR="00BF74B2">
        <w:t>von de</w:t>
      </w:r>
      <w:r w:rsidR="00487543">
        <w:t>n</w:t>
      </w:r>
      <w:r w:rsidR="00BF74B2">
        <w:t xml:space="preserve"> </w:t>
      </w:r>
      <w:proofErr w:type="spellStart"/>
      <w:r w:rsidR="00BF74B2">
        <w:t>Haushaltspolitker</w:t>
      </w:r>
      <w:proofErr w:type="spellEnd"/>
      <w:r w:rsidR="00BF74B2">
        <w:t xml:space="preserve">*innen </w:t>
      </w:r>
      <w:r w:rsidR="00235268">
        <w:t xml:space="preserve">im </w:t>
      </w:r>
      <w:r w:rsidR="00234D70">
        <w:t>parlamentarischen Verfahren</w:t>
      </w:r>
      <w:r w:rsidR="00235268">
        <w:t xml:space="preserve"> verhinder</w:t>
      </w:r>
      <w:r>
        <w:t>t werden</w:t>
      </w:r>
      <w:r w:rsidR="00235268">
        <w:t xml:space="preserve">. </w:t>
      </w:r>
      <w:r w:rsidR="00235268" w:rsidRPr="0046253D">
        <w:rPr>
          <w:b/>
        </w:rPr>
        <w:t xml:space="preserve">Noch ist es nur ein Haushaltsentwurf. </w:t>
      </w:r>
    </w:p>
    <w:p w14:paraId="31A4D860" w14:textId="33AB0D6F" w:rsidR="0046253D" w:rsidRDefault="00235268" w:rsidP="001569B2">
      <w:pPr>
        <w:jc w:val="both"/>
      </w:pPr>
      <w:r w:rsidRPr="0046253D">
        <w:rPr>
          <w:b/>
        </w:rPr>
        <w:t>Deshalb</w:t>
      </w:r>
      <w:r>
        <w:t xml:space="preserve"> </w:t>
      </w:r>
      <w:r w:rsidRPr="0046253D">
        <w:rPr>
          <w:b/>
        </w:rPr>
        <w:t xml:space="preserve">demonstrieren wir genau </w:t>
      </w:r>
      <w:r w:rsidR="004A321F" w:rsidRPr="0046253D">
        <w:rPr>
          <w:b/>
        </w:rPr>
        <w:t>in der</w:t>
      </w:r>
      <w:r w:rsidRPr="0046253D">
        <w:rPr>
          <w:b/>
        </w:rPr>
        <w:t xml:space="preserve"> </w:t>
      </w:r>
      <w:r w:rsidR="00D368B7" w:rsidRPr="0046253D">
        <w:rPr>
          <w:b/>
        </w:rPr>
        <w:t xml:space="preserve">Sitzungswoche des Bundestages, in der </w:t>
      </w:r>
      <w:r w:rsidR="006F10E9" w:rsidRPr="0046253D">
        <w:rPr>
          <w:b/>
        </w:rPr>
        <w:t xml:space="preserve">die </w:t>
      </w:r>
      <w:r w:rsidR="00D368B7" w:rsidRPr="0046253D">
        <w:rPr>
          <w:b/>
        </w:rPr>
        <w:t>Haushaltsverhandlungen</w:t>
      </w:r>
      <w:r w:rsidR="006F10E9" w:rsidRPr="0046253D">
        <w:rPr>
          <w:b/>
        </w:rPr>
        <w:t xml:space="preserve"> des BMFSFJ</w:t>
      </w:r>
      <w:r w:rsidR="00487543">
        <w:rPr>
          <w:b/>
        </w:rPr>
        <w:t xml:space="preserve"> statt finden</w:t>
      </w:r>
      <w:r w:rsidRPr="0046253D">
        <w:rPr>
          <w:b/>
        </w:rPr>
        <w:t>.</w:t>
      </w:r>
      <w:r>
        <w:t xml:space="preserve"> </w:t>
      </w:r>
    </w:p>
    <w:p w14:paraId="6518AD87" w14:textId="1C0DB145" w:rsidR="00235268" w:rsidRDefault="00235268" w:rsidP="001569B2">
      <w:pPr>
        <w:jc w:val="both"/>
      </w:pPr>
      <w:r>
        <w:t xml:space="preserve">Jugendliche aus dem FSJ und BFD halten </w:t>
      </w:r>
      <w:r w:rsidR="00D368B7">
        <w:t xml:space="preserve">ihre eigenen </w:t>
      </w:r>
      <w:r>
        <w:t>Reden vor</w:t>
      </w:r>
      <w:r w:rsidR="00234D70">
        <w:t xml:space="preserve"> dem</w:t>
      </w:r>
      <w:r w:rsidRPr="00235268">
        <w:t xml:space="preserve"> Bundesfinanzministerium und </w:t>
      </w:r>
      <w:r w:rsidR="00234D70">
        <w:t>dem B</w:t>
      </w:r>
      <w:r w:rsidR="00234D70" w:rsidRPr="00234D70">
        <w:t xml:space="preserve">undesministerium für </w:t>
      </w:r>
      <w:r w:rsidR="00234D70">
        <w:t>F</w:t>
      </w:r>
      <w:r w:rsidR="00234D70" w:rsidRPr="00234D70">
        <w:t>amilie</w:t>
      </w:r>
      <w:r w:rsidR="00234D70">
        <w:t>,</w:t>
      </w:r>
      <w:r w:rsidR="00234D70" w:rsidRPr="00234D70">
        <w:t xml:space="preserve"> </w:t>
      </w:r>
      <w:r w:rsidR="00234D70">
        <w:t>S</w:t>
      </w:r>
      <w:r w:rsidR="00234D70" w:rsidRPr="00234D70">
        <w:t>enioren</w:t>
      </w:r>
      <w:r w:rsidR="00234D70">
        <w:t>,</w:t>
      </w:r>
      <w:r w:rsidR="00234D70" w:rsidRPr="00234D70">
        <w:t xml:space="preserve"> </w:t>
      </w:r>
      <w:r w:rsidR="00234D70">
        <w:t>F</w:t>
      </w:r>
      <w:r w:rsidR="00234D70" w:rsidRPr="00234D70">
        <w:t xml:space="preserve">rauen und </w:t>
      </w:r>
      <w:r w:rsidR="00234D70">
        <w:t>J</w:t>
      </w:r>
      <w:r w:rsidR="00234D70" w:rsidRPr="00234D70">
        <w:t xml:space="preserve">ugend </w:t>
      </w:r>
      <w:r>
        <w:t>– dort, wo die Entscheidung zur Kürzung getroffen w</w:t>
      </w:r>
      <w:r w:rsidR="006F10E9">
        <w:t>e</w:t>
      </w:r>
      <w:r>
        <w:t>rden.</w:t>
      </w:r>
    </w:p>
    <w:p w14:paraId="7A62B24E" w14:textId="26E8FEFF" w:rsidR="00235268" w:rsidRDefault="00235268" w:rsidP="001569B2">
      <w:pPr>
        <w:jc w:val="both"/>
      </w:pPr>
      <w:r>
        <w:t xml:space="preserve">Zum Abschluss am Brandenburger Tor erwarten wir </w:t>
      </w:r>
      <w:r w:rsidR="00D368B7">
        <w:t>Abgeordnete aus der Ampel-Regierung, die aus den Verhandlungen im Bundestag berichten.</w:t>
      </w:r>
    </w:p>
    <w:p w14:paraId="32E44271" w14:textId="297CDFB0" w:rsidR="00BD638F" w:rsidRDefault="00235268" w:rsidP="001569B2">
      <w:pPr>
        <w:jc w:val="both"/>
      </w:pPr>
      <w:r>
        <w:t>Wir rechnen mit vielen hundert Teilnehmenden</w:t>
      </w:r>
      <w:r w:rsidR="00CA0739">
        <w:t xml:space="preserve"> und </w:t>
      </w:r>
      <w:r w:rsidR="00D368B7">
        <w:t xml:space="preserve">wir </w:t>
      </w:r>
      <w:r>
        <w:t xml:space="preserve">kämpfen unter dem Hashtag </w:t>
      </w:r>
      <w:r w:rsidRPr="00235268">
        <w:rPr>
          <w:i/>
        </w:rPr>
        <w:t>#Kürzt uns nicht weg</w:t>
      </w:r>
      <w:r w:rsidRPr="00235268">
        <w:t xml:space="preserve"> </w:t>
      </w:r>
      <w:r>
        <w:t>g</w:t>
      </w:r>
      <w:r w:rsidRPr="00235268">
        <w:t>emeinsam gegen die Mittelkürzungen bei Freiwilligendiensten</w:t>
      </w:r>
      <w:r>
        <w:t>.</w:t>
      </w:r>
    </w:p>
    <w:p w14:paraId="42504606" w14:textId="6886979D" w:rsidR="001569B2" w:rsidRDefault="001569B2" w:rsidP="001569B2">
      <w:pPr>
        <w:jc w:val="both"/>
        <w:rPr>
          <w:u w:val="single"/>
        </w:rPr>
      </w:pPr>
    </w:p>
    <w:p w14:paraId="0E73556E" w14:textId="77777777" w:rsidR="004A321F" w:rsidRDefault="004A321F" w:rsidP="001569B2">
      <w:pPr>
        <w:jc w:val="both"/>
        <w:rPr>
          <w:u w:val="single"/>
        </w:rPr>
      </w:pPr>
    </w:p>
    <w:p w14:paraId="17305301" w14:textId="53A028F6" w:rsidR="00BD638F" w:rsidRPr="00D368B7" w:rsidRDefault="00D368B7" w:rsidP="001569B2">
      <w:pPr>
        <w:jc w:val="both"/>
        <w:rPr>
          <w:u w:val="single"/>
        </w:rPr>
      </w:pPr>
      <w:r w:rsidRPr="00D368B7">
        <w:rPr>
          <w:u w:val="single"/>
        </w:rPr>
        <w:lastRenderedPageBreak/>
        <w:t>Hintergrund zu den Kürzungen:</w:t>
      </w:r>
    </w:p>
    <w:p w14:paraId="033AF9DD" w14:textId="3FDDCB15" w:rsidR="006F10E9" w:rsidRPr="006F10E9" w:rsidRDefault="006F10E9" w:rsidP="006F10E9">
      <w:pPr>
        <w:pStyle w:val="Listenabsatz"/>
        <w:numPr>
          <w:ilvl w:val="0"/>
          <w:numId w:val="4"/>
        </w:numPr>
        <w:jc w:val="both"/>
        <w:rPr>
          <w:b/>
          <w:i/>
        </w:rPr>
      </w:pPr>
      <w:r>
        <w:t>Für 2024 ist in den Freiwilligendiensten eine Kürzung der Bundesförderung um rund 25% gegenüber 2023 vorgesehen – das sind 78 Mio. € weniger</w:t>
      </w:r>
      <w:r w:rsidR="00F36212">
        <w:rPr>
          <w:rStyle w:val="Endnotenzeichen"/>
          <w:b/>
          <w:i/>
        </w:rPr>
        <w:endnoteReference w:id="2"/>
      </w:r>
      <w:r>
        <w:t xml:space="preserve">. </w:t>
      </w:r>
    </w:p>
    <w:p w14:paraId="089033E2" w14:textId="77777777" w:rsidR="006F10E9" w:rsidRPr="006F10E9" w:rsidRDefault="006F10E9" w:rsidP="006F10E9">
      <w:pPr>
        <w:pStyle w:val="Listenabsatz"/>
        <w:numPr>
          <w:ilvl w:val="1"/>
          <w:numId w:val="4"/>
        </w:numPr>
        <w:jc w:val="both"/>
        <w:rPr>
          <w:b/>
          <w:i/>
        </w:rPr>
      </w:pPr>
      <w:r>
        <w:t xml:space="preserve">In den Jugendfreiwilligendiensten (FSJ, FÖJ, IJFD): -25 Mio. € </w:t>
      </w:r>
    </w:p>
    <w:p w14:paraId="1F23191B" w14:textId="78F03579" w:rsidR="006F10E9" w:rsidRPr="006F10E9" w:rsidRDefault="006F10E9" w:rsidP="006F10E9">
      <w:pPr>
        <w:pStyle w:val="Listenabsatz"/>
        <w:numPr>
          <w:ilvl w:val="1"/>
          <w:numId w:val="4"/>
        </w:numPr>
        <w:jc w:val="both"/>
        <w:rPr>
          <w:b/>
          <w:i/>
        </w:rPr>
      </w:pPr>
      <w:r>
        <w:t>Im BFD -53 Mio.</w:t>
      </w:r>
    </w:p>
    <w:p w14:paraId="2086ED87" w14:textId="34693368" w:rsidR="006F10E9" w:rsidRPr="006F10E9" w:rsidRDefault="006F10E9" w:rsidP="006F10E9">
      <w:pPr>
        <w:pStyle w:val="Listenabsatz"/>
        <w:numPr>
          <w:ilvl w:val="0"/>
          <w:numId w:val="4"/>
        </w:numPr>
        <w:jc w:val="both"/>
        <w:rPr>
          <w:b/>
          <w:i/>
        </w:rPr>
      </w:pPr>
      <w:r>
        <w:t xml:space="preserve">Für 2025 ist eine nochmalige Absenkung der Mittel um weitere 35 Mio. € geplant – das bedeutet ab 2025 rund 35% weniger Fördermittel als aktuell. </w:t>
      </w:r>
    </w:p>
    <w:p w14:paraId="73531EA2" w14:textId="3CD9946A" w:rsidR="006F10E9" w:rsidRPr="008A5429" w:rsidRDefault="006F10E9" w:rsidP="006F10E9">
      <w:pPr>
        <w:pStyle w:val="Listenabsatz"/>
        <w:numPr>
          <w:ilvl w:val="1"/>
          <w:numId w:val="4"/>
        </w:numPr>
        <w:jc w:val="both"/>
        <w:rPr>
          <w:b/>
          <w:i/>
        </w:rPr>
      </w:pPr>
      <w:r>
        <w:t>In den Jugendfreiwilligendiensten (FSJ, FÖJ, IJFD): -15Mio. €</w:t>
      </w:r>
    </w:p>
    <w:p w14:paraId="56CB1317" w14:textId="11E212E5" w:rsidR="006F10E9" w:rsidRPr="006F10E9" w:rsidRDefault="006F10E9" w:rsidP="006F10E9">
      <w:pPr>
        <w:pStyle w:val="Listenabsatz"/>
        <w:numPr>
          <w:ilvl w:val="1"/>
          <w:numId w:val="4"/>
        </w:numPr>
        <w:jc w:val="both"/>
        <w:rPr>
          <w:b/>
          <w:i/>
        </w:rPr>
      </w:pPr>
      <w:r>
        <w:t xml:space="preserve">Im BFD: -20 Mio. € </w:t>
      </w:r>
    </w:p>
    <w:p w14:paraId="3CA08593" w14:textId="4BA7287D" w:rsidR="00BE52F8" w:rsidRPr="008A5429" w:rsidRDefault="006F10E9" w:rsidP="008A5429">
      <w:pPr>
        <w:pStyle w:val="Listenabsatz"/>
        <w:numPr>
          <w:ilvl w:val="0"/>
          <w:numId w:val="4"/>
        </w:numPr>
        <w:jc w:val="both"/>
        <w:rPr>
          <w:b/>
          <w:i/>
        </w:rPr>
      </w:pPr>
      <w:r>
        <w:t>Aufgrund der Überjährigkeit in den FWD hätte dies bereits ab 2024 (Spätsommer/Frühherbst) Auswirkungen auf die Planung, Steuerung, Bewerbung und Besetzung von Freiwilligendienstplätzen.</w:t>
      </w:r>
      <w:r>
        <w:tab/>
      </w:r>
    </w:p>
    <w:p w14:paraId="190E056C" w14:textId="5414A3C7" w:rsidR="00712E9E" w:rsidRPr="00712E9E" w:rsidRDefault="00712E9E" w:rsidP="00712E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289"/>
        <w:gridCol w:w="1289"/>
        <w:gridCol w:w="1289"/>
        <w:gridCol w:w="1289"/>
        <w:gridCol w:w="1289"/>
      </w:tblGrid>
      <w:tr w:rsidR="00712E9E" w:rsidRPr="00712E9E" w14:paraId="532A908B" w14:textId="77777777">
        <w:trPr>
          <w:trHeight w:val="272"/>
        </w:trPr>
        <w:tc>
          <w:tcPr>
            <w:tcW w:w="1289" w:type="dxa"/>
          </w:tcPr>
          <w:p w14:paraId="00CAE8F0" w14:textId="41AE9E32" w:rsidR="00712E9E" w:rsidRPr="00712E9E" w:rsidRDefault="00712E9E" w:rsidP="00712E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89" w:type="dxa"/>
          </w:tcPr>
          <w:p w14:paraId="0356EC4C" w14:textId="4944570B" w:rsidR="00712E9E" w:rsidRPr="00712E9E" w:rsidRDefault="00712E9E" w:rsidP="00712E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89" w:type="dxa"/>
          </w:tcPr>
          <w:p w14:paraId="38B3E06D" w14:textId="7D8C084D" w:rsidR="00712E9E" w:rsidRPr="00712E9E" w:rsidRDefault="00712E9E" w:rsidP="00712E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89" w:type="dxa"/>
          </w:tcPr>
          <w:p w14:paraId="67B57924" w14:textId="35AB109C" w:rsidR="00712E9E" w:rsidRPr="00712E9E" w:rsidRDefault="00712E9E" w:rsidP="00712E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89" w:type="dxa"/>
          </w:tcPr>
          <w:p w14:paraId="37F535DE" w14:textId="1FC3A2F5" w:rsidR="00712E9E" w:rsidRPr="00712E9E" w:rsidRDefault="00712E9E" w:rsidP="00712E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89" w:type="dxa"/>
          </w:tcPr>
          <w:p w14:paraId="55204CAE" w14:textId="0938DE22" w:rsidR="00712E9E" w:rsidRPr="00712E9E" w:rsidRDefault="00712E9E" w:rsidP="00712E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</w:tr>
    </w:tbl>
    <w:p w14:paraId="20D1EB1C" w14:textId="2920A243" w:rsidR="00590C96" w:rsidRPr="00D368B7" w:rsidRDefault="00D368B7" w:rsidP="004A321F">
      <w:pPr>
        <w:jc w:val="both"/>
        <w:rPr>
          <w:sz w:val="24"/>
        </w:rPr>
      </w:pPr>
      <w:r>
        <w:t xml:space="preserve">Organisiert wird die Demonstration am 20.09.2023 von dem AWO Landesverband Berlin, dem </w:t>
      </w:r>
      <w:r w:rsidRPr="00D368B7">
        <w:t>Diakonische</w:t>
      </w:r>
      <w:r w:rsidR="003F6205">
        <w:t>n</w:t>
      </w:r>
      <w:bookmarkStart w:id="0" w:name="_GoBack"/>
      <w:bookmarkEnd w:id="0"/>
      <w:r w:rsidRPr="00D368B7">
        <w:t xml:space="preserve"> Werk Berlin-Brandenburg-schlesische Oberlausitz (DWBO) </w:t>
      </w:r>
      <w:r>
        <w:t xml:space="preserve">und </w:t>
      </w:r>
      <w:r w:rsidRPr="00D368B7">
        <w:t>Demokratie &amp; Dialog e.V.</w:t>
      </w:r>
      <w:r>
        <w:t xml:space="preserve"> </w:t>
      </w:r>
    </w:p>
    <w:p w14:paraId="1085DC0C" w14:textId="3FD8B428" w:rsidR="00B12CEA" w:rsidRPr="00B12CEA" w:rsidRDefault="00D368B7" w:rsidP="003F6205">
      <w:pPr>
        <w:rPr>
          <w:i/>
        </w:rPr>
      </w:pPr>
      <w:r>
        <w:br/>
      </w:r>
    </w:p>
    <w:p w14:paraId="611007C6" w14:textId="77777777" w:rsidR="00D368B7" w:rsidRDefault="00D368B7" w:rsidP="0063086B"/>
    <w:sectPr w:rsidR="00D36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488D" w16cex:dateUtc="2023-09-01T09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CDF9A" w14:textId="77777777" w:rsidR="001569B2" w:rsidRDefault="001569B2" w:rsidP="001569B2">
      <w:pPr>
        <w:spacing w:after="0" w:line="240" w:lineRule="auto"/>
      </w:pPr>
      <w:r>
        <w:separator/>
      </w:r>
    </w:p>
  </w:endnote>
  <w:endnote w:type="continuationSeparator" w:id="0">
    <w:p w14:paraId="2806BA83" w14:textId="77777777" w:rsidR="001569B2" w:rsidRDefault="001569B2" w:rsidP="001569B2">
      <w:pPr>
        <w:spacing w:after="0" w:line="240" w:lineRule="auto"/>
      </w:pPr>
      <w:r>
        <w:continuationSeparator/>
      </w:r>
    </w:p>
  </w:endnote>
  <w:endnote w:id="1">
    <w:p w14:paraId="404869B8" w14:textId="77777777" w:rsidR="004A321F" w:rsidRDefault="004A321F" w:rsidP="004A321F">
      <w:pPr>
        <w:pStyle w:val="Endnotentext"/>
      </w:pPr>
      <w:r w:rsidRPr="008A5429">
        <w:rPr>
          <w:rStyle w:val="Endnotenzeichen"/>
          <w:sz w:val="18"/>
          <w:szCs w:val="18"/>
        </w:rPr>
        <w:endnoteRef/>
      </w:r>
      <w:r w:rsidRPr="008A5429">
        <w:rPr>
          <w:sz w:val="18"/>
          <w:szCs w:val="18"/>
        </w:rPr>
        <w:t xml:space="preserve"> Zitat: Seite 78: „Die Plätze in den Freiwilligendiensten werden wir nachfragegerecht ausbauen, das Taschengeld erhöhen und Teilzeitmöglichkeiten verbessern. Wir werden den Internationalen Freiwilligendienst stärken und das „FSJ digital“ weiter aufbauen“.</w:t>
      </w:r>
    </w:p>
  </w:endnote>
  <w:endnote w:id="2">
    <w:p w14:paraId="3AC4C476" w14:textId="77777777" w:rsidR="00F36212" w:rsidRDefault="00F36212" w:rsidP="00F36212">
      <w:pPr>
        <w:pStyle w:val="Endnotentext"/>
      </w:pPr>
      <w:r w:rsidRPr="001569B2">
        <w:rPr>
          <w:rStyle w:val="Endnotenzeichen"/>
          <w:sz w:val="18"/>
          <w:szCs w:val="18"/>
        </w:rPr>
        <w:endnoteRef/>
      </w:r>
      <w:r w:rsidRPr="001569B2">
        <w:rPr>
          <w:sz w:val="18"/>
          <w:szCs w:val="18"/>
        </w:rPr>
        <w:t xml:space="preserve"> Finanzplan des Bundes 2023 – 2027: </w:t>
      </w:r>
      <w:hyperlink r:id="rId1" w:history="1">
        <w:r w:rsidRPr="001569B2">
          <w:rPr>
            <w:rStyle w:val="Hyperlink"/>
            <w:sz w:val="18"/>
            <w:szCs w:val="18"/>
          </w:rPr>
          <w:t>https://www.bundesrat.de/SharedDocs/drucksachen/2023/0301-0400/321-23.pdf?__blob=publicationFile&amp;v=2</w:t>
        </w:r>
      </w:hyperlink>
      <w:r w:rsidRPr="001569B2">
        <w:rPr>
          <w:sz w:val="18"/>
          <w:szCs w:val="18"/>
        </w:rPr>
        <w:t xml:space="preserve"> ((Stand 18.08.2023).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EEC8" w14:textId="77777777" w:rsidR="001569B2" w:rsidRDefault="001569B2" w:rsidP="001569B2">
      <w:pPr>
        <w:spacing w:after="0" w:line="240" w:lineRule="auto"/>
      </w:pPr>
      <w:r>
        <w:separator/>
      </w:r>
    </w:p>
  </w:footnote>
  <w:footnote w:type="continuationSeparator" w:id="0">
    <w:p w14:paraId="1777A097" w14:textId="77777777" w:rsidR="001569B2" w:rsidRDefault="001569B2" w:rsidP="0015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09D"/>
    <w:multiLevelType w:val="hybridMultilevel"/>
    <w:tmpl w:val="5BF09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48E"/>
    <w:multiLevelType w:val="hybridMultilevel"/>
    <w:tmpl w:val="D5A25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43B"/>
    <w:multiLevelType w:val="hybridMultilevel"/>
    <w:tmpl w:val="AABA1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0341"/>
    <w:multiLevelType w:val="hybridMultilevel"/>
    <w:tmpl w:val="70305F30"/>
    <w:lvl w:ilvl="0" w:tplc="1E2A9256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6"/>
    <w:rsid w:val="00065B0C"/>
    <w:rsid w:val="001569B2"/>
    <w:rsid w:val="001704D7"/>
    <w:rsid w:val="00172762"/>
    <w:rsid w:val="00207E76"/>
    <w:rsid w:val="00234D70"/>
    <w:rsid w:val="00235268"/>
    <w:rsid w:val="003F06E5"/>
    <w:rsid w:val="003F6205"/>
    <w:rsid w:val="0046253D"/>
    <w:rsid w:val="00487543"/>
    <w:rsid w:val="004A321F"/>
    <w:rsid w:val="00590C96"/>
    <w:rsid w:val="0059483C"/>
    <w:rsid w:val="0063086B"/>
    <w:rsid w:val="006F10E9"/>
    <w:rsid w:val="00712E9E"/>
    <w:rsid w:val="007A525A"/>
    <w:rsid w:val="00801877"/>
    <w:rsid w:val="008A5429"/>
    <w:rsid w:val="009B65E8"/>
    <w:rsid w:val="00B12CEA"/>
    <w:rsid w:val="00BD638F"/>
    <w:rsid w:val="00BE52F8"/>
    <w:rsid w:val="00BF74B2"/>
    <w:rsid w:val="00CA0739"/>
    <w:rsid w:val="00D368B7"/>
    <w:rsid w:val="00E22669"/>
    <w:rsid w:val="00F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5915"/>
  <w15:chartTrackingRefBased/>
  <w15:docId w15:val="{96A677F8-EA0A-43E8-AE4E-026967CB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2E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0C96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66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1569B2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569B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569B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569B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69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9B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2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52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52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2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2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undesrat.de/SharedDocs/drucksachen/2023/0301-0400/321-23.pdf?__blob=publicationFile&amp;v=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AFEF-94B1-4F18-B65A-5D203878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DWBO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Hennig</dc:creator>
  <cp:keywords/>
  <dc:description/>
  <cp:lastModifiedBy>Swantje Navasery</cp:lastModifiedBy>
  <cp:revision>2</cp:revision>
  <cp:lastPrinted>2023-08-29T09:51:00Z</cp:lastPrinted>
  <dcterms:created xsi:type="dcterms:W3CDTF">2023-09-06T12:59:00Z</dcterms:created>
  <dcterms:modified xsi:type="dcterms:W3CDTF">2023-09-06T12:59:00Z</dcterms:modified>
</cp:coreProperties>
</file>